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Cargo: 1 Enfermero/a Gestor/a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Tipo contractual: Honorarios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Horas semanales: 33 horas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Valor hora: $6.500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Funciones del/la Profesional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Promover, mantener y restaurar la salud o bien mejorar la calidad de vida del individuo previniendo enfermedades y lesiones.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Otorgar cuidados bajo un modelo con enfoque humanizado e integral utilizando eficientemente los recursos disponibles.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Ejecutar acciones derivadas del diagnóstico y tratamiento médico velando por la mejor administración de los recursos de asistencia para la persona.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Organizar, supervisar y evaluar los cuidados otorgados tanto por los profesionales de enfermería como por el resto del equipo multidisciplinar con el objetivo de promover el acceso y calidad de la atención.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Atención Domiciliaria a usuarios del programa.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4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Evaluación, intervención, seguimiento de enfermería en visita domiciliaria.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Organizar registros y atenciones del equipo del programa. Programar ruta de atenciones y recepción de derivaciones.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Conocer los recursos humanos, físicos y farmacológicos con los que se cuenta, así como velar por el justo uso de los recursos. Debe llevar un registro mensual y/o anual de insumos de enfermería que se utilizan, y estar actualizada respecto al uso de fármacos.  También es la encargada de gestionar junto con el médico/a tratante las horas requeridas con otros profesionales y técnicos. Debe planificar su plan de cuidado con indicadores a evaluar a corto y mediano plazo.  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Registrar las actividades realizadas durante la visita o en su jornada laboral según corresponda.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Profesional debe contar deseablemente con cursos en el área de atención domiciliaria, cuidados paliativos y oncología.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